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DejaVu Sans" w:hAnsi="DejaVu Sans"/>
          <w:sz w:val="28"/>
          <w:szCs w:val="28"/>
          <w:lang w:val="en-GB"/>
        </w:rPr>
      </w:pPr>
      <w:r>
        <w:rPr>
          <w:rFonts w:ascii="DejaVu Sans" w:hAnsi="DejaVu Sans"/>
          <w:b/>
          <w:bCs/>
          <w:sz w:val="28"/>
          <w:szCs w:val="28"/>
          <w:lang w:val="en-GB"/>
        </w:rPr>
        <w:t>Fellowship Retreat at Launde Abbey 22</w:t>
      </w:r>
      <w:r>
        <w:rPr>
          <w:rFonts w:ascii="DejaVu Sans" w:hAnsi="DejaVu Sans"/>
          <w:b/>
          <w:bCs/>
          <w:sz w:val="28"/>
          <w:szCs w:val="28"/>
          <w:vertAlign w:val="superscript"/>
          <w:lang w:val="en-GB"/>
        </w:rPr>
        <w:t>nd</w:t>
      </w:r>
      <w:r>
        <w:rPr>
          <w:rFonts w:ascii="DejaVu Sans" w:hAnsi="DejaVu Sans"/>
          <w:b/>
          <w:bCs/>
          <w:sz w:val="28"/>
          <w:szCs w:val="28"/>
          <w:lang w:val="en-GB"/>
        </w:rPr>
        <w:t xml:space="preserve"> – 24</w:t>
      </w:r>
      <w:r>
        <w:rPr>
          <w:rFonts w:ascii="DejaVu Sans" w:hAnsi="DejaVu Sans"/>
          <w:b/>
          <w:bCs/>
          <w:sz w:val="28"/>
          <w:szCs w:val="28"/>
          <w:vertAlign w:val="superscript"/>
          <w:lang w:val="en-GB"/>
        </w:rPr>
        <w:t>th</w:t>
      </w:r>
      <w:r>
        <w:rPr>
          <w:rFonts w:ascii="DejaVu Sans" w:hAnsi="DejaVu Sans"/>
          <w:b/>
          <w:bCs/>
          <w:sz w:val="28"/>
          <w:szCs w:val="28"/>
          <w:lang w:val="en-GB"/>
        </w:rPr>
        <w:t xml:space="preserve"> March 2023</w:t>
      </w:r>
    </w:p>
    <w:p>
      <w:pPr>
        <w:pStyle w:val="Normal"/>
        <w:rPr>
          <w:rFonts w:ascii="DejaVu Sans" w:hAnsi="DejaVu Sans"/>
          <w:sz w:val="28"/>
          <w:szCs w:val="28"/>
          <w:lang w:val="en-GB"/>
        </w:rPr>
      </w:pPr>
      <w:r>
        <w:rPr>
          <w:rFonts w:ascii="DejaVu Sans" w:hAnsi="DejaVu Sans"/>
          <w:sz w:val="28"/>
          <w:szCs w:val="28"/>
          <w:lang w:val="en-GB"/>
        </w:rPr>
      </w:r>
    </w:p>
    <w:p>
      <w:pPr>
        <w:pStyle w:val="Normal"/>
        <w:rPr>
          <w:rFonts w:ascii="DejaVu Sans" w:hAnsi="DejaVu Sans"/>
          <w:sz w:val="28"/>
          <w:szCs w:val="28"/>
          <w:lang w:val="en-GB"/>
        </w:rPr>
      </w:pPr>
      <w:r>
        <w:rPr>
          <w:rFonts w:ascii="DejaVu Sans" w:hAnsi="DejaVu Sans"/>
          <w:sz w:val="28"/>
          <w:szCs w:val="28"/>
          <w:lang w:val="en-GB"/>
        </w:rPr>
        <w:t xml:space="preserve">A group retreat seems both a luxury and an essential part of nurturing one’s spiritual life.  After the multiple challenges of living through the pandemic, our lovely gathering at Launde Abbey brought this home to me afresh.  </w:t>
      </w:r>
    </w:p>
    <w:p>
      <w:pPr>
        <w:pStyle w:val="Normal"/>
        <w:rPr>
          <w:rFonts w:ascii="DejaVu Sans" w:hAnsi="DejaVu Sans"/>
          <w:sz w:val="28"/>
          <w:szCs w:val="28"/>
          <w:lang w:val="en-GB"/>
        </w:rPr>
      </w:pPr>
      <w:r>
        <w:rPr>
          <w:rFonts w:ascii="DejaVu Sans" w:hAnsi="DejaVu Sans"/>
          <w:sz w:val="28"/>
          <w:szCs w:val="28"/>
          <w:lang w:val="en-GB"/>
        </w:rPr>
        <w:drawing>
          <wp:inline distT="0" distB="0" distL="0" distR="0">
            <wp:extent cx="5121275" cy="3185160"/>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rcRect l="0" t="7279" r="7871" b="16341"/>
                    <a:stretch>
                      <a:fillRect/>
                    </a:stretch>
                  </pic:blipFill>
                  <pic:spPr bwMode="auto">
                    <a:xfrm>
                      <a:off x="0" y="0"/>
                      <a:ext cx="5121275" cy="3185160"/>
                    </a:xfrm>
                    <a:prstGeom prst="rect">
                      <a:avLst/>
                    </a:prstGeom>
                  </pic:spPr>
                </pic:pic>
              </a:graphicData>
            </a:graphic>
          </wp:inline>
        </w:drawing>
      </w:r>
    </w:p>
    <w:p>
      <w:pPr>
        <w:pStyle w:val="Normal"/>
        <w:rPr>
          <w:rFonts w:ascii="DejaVu Sans" w:hAnsi="DejaVu Sans"/>
          <w:sz w:val="28"/>
          <w:szCs w:val="28"/>
          <w:lang w:val="en-GB"/>
        </w:rPr>
      </w:pPr>
      <w:r>
        <w:rPr>
          <w:rFonts w:ascii="DejaVu Sans" w:hAnsi="DejaVu Sans"/>
          <w:sz w:val="28"/>
          <w:szCs w:val="28"/>
          <w:lang w:val="en-GB"/>
        </w:rPr>
      </w:r>
    </w:p>
    <w:p>
      <w:pPr>
        <w:pStyle w:val="Normal"/>
        <w:rPr>
          <w:rFonts w:ascii="DejaVu Sans" w:hAnsi="DejaVu Sans"/>
          <w:sz w:val="28"/>
          <w:szCs w:val="28"/>
          <w:lang w:val="en-GB"/>
        </w:rPr>
      </w:pPr>
      <w:r>
        <w:rPr>
          <w:rFonts w:ascii="DejaVu Sans" w:hAnsi="DejaVu Sans"/>
          <w:sz w:val="28"/>
          <w:szCs w:val="28"/>
          <w:lang w:val="en-GB"/>
        </w:rPr>
        <w:t xml:space="preserve">42 of us from 15 branches and scattered members were nourished spiritually, physically and socially, from the moment we arrived on Wednesday afternoon, to our departure after (a large and delicious) breakfast on Friday morning.  For some it was a happy reunion; for others, their first time attending a national event.  It was good to welcome husbands and our speaker’s wife, Sally Rawlinson.  </w:t>
      </w:r>
    </w:p>
    <w:p>
      <w:pPr>
        <w:pStyle w:val="Normal"/>
        <w:rPr>
          <w:rFonts w:ascii="DejaVu Sans" w:hAnsi="DejaVu Sans"/>
          <w:sz w:val="28"/>
          <w:szCs w:val="28"/>
          <w:lang w:val="en-GB"/>
        </w:rPr>
      </w:pPr>
      <w:r>
        <w:rPr>
          <w:rFonts w:ascii="DejaVu Sans" w:hAnsi="DejaVu Sans"/>
          <w:sz w:val="28"/>
          <w:szCs w:val="28"/>
          <w:lang w:val="en-GB"/>
        </w:rPr>
        <w:t xml:space="preserve">We were led by the Revd Dr John Rawlinson, a medical doctor, priest and poet.  In the first of four participatory sessions, he invited us to reflect on the stories Jesus told and share our favourite parables.  During the second session, considering faith, religion and poetry, we shared our favourite poems after listening to some of John’s own poetry. His </w:t>
      </w:r>
      <w:r>
        <w:rPr>
          <w:rFonts w:ascii="DejaVu Sans" w:hAnsi="DejaVu Sans"/>
          <w:i/>
          <w:iCs/>
          <w:sz w:val="28"/>
          <w:szCs w:val="28"/>
          <w:lang w:val="en-GB"/>
        </w:rPr>
        <w:t>Pandemic Triduum</w:t>
      </w:r>
      <w:r>
        <w:rPr>
          <w:rFonts w:ascii="DejaVu Sans" w:hAnsi="DejaVu Sans"/>
          <w:sz w:val="28"/>
          <w:szCs w:val="28"/>
          <w:lang w:val="en-GB"/>
        </w:rPr>
        <w:t xml:space="preserve"> was a highlight for many. The eclectic range of poems, new and old, humorous and profound made for an enjoyable and thought-provoking session. </w:t>
      </w:r>
    </w:p>
    <w:p>
      <w:pPr>
        <w:pStyle w:val="Normal"/>
        <w:rPr>
          <w:rFonts w:ascii="DejaVu Sans" w:hAnsi="DejaVu Sans"/>
          <w:sz w:val="28"/>
          <w:szCs w:val="28"/>
          <w:lang w:val="en-GB"/>
        </w:rPr>
      </w:pPr>
      <w:r>
        <w:rPr>
          <w:rFonts w:ascii="DejaVu Sans" w:hAnsi="DejaVu Sans"/>
          <w:sz w:val="28"/>
          <w:szCs w:val="28"/>
          <w:lang w:val="en-GB"/>
        </w:rPr>
        <w:t>The third session followed a similar format, with hymns and praise songs.  There was a wonderful sense of unity as each favourite hymn was read, with a ripple of agreement or happy recognition greeting so many of the choices.  There is indeed a hymn for every occasion! Our last session ‘rescue the perishing, care for the dying’ reflected on the practice of applied Christianity.  John was an engaging, thought-provoking and entertaining leader.</w:t>
      </w:r>
    </w:p>
    <w:p>
      <w:pPr>
        <w:pStyle w:val="Normal"/>
        <w:rPr>
          <w:rFonts w:ascii="DejaVu Sans" w:hAnsi="DejaVu Sans"/>
          <w:sz w:val="28"/>
          <w:szCs w:val="28"/>
          <w:lang w:val="en-GB"/>
        </w:rPr>
      </w:pPr>
      <w:r>
        <w:rPr>
          <w:rFonts w:ascii="DejaVu Sans" w:hAnsi="DejaVu Sans"/>
          <w:sz w:val="28"/>
          <w:szCs w:val="28"/>
          <w:lang w:val="en-GB"/>
        </w:rPr>
      </w:r>
    </w:p>
    <w:p>
      <w:pPr>
        <w:pStyle w:val="Normal"/>
        <w:rPr>
          <w:rFonts w:ascii="DejaVu Sans" w:hAnsi="DejaVu Sans"/>
          <w:sz w:val="28"/>
          <w:szCs w:val="28"/>
          <w:lang w:val="en-GB"/>
        </w:rPr>
      </w:pPr>
      <w:r>
        <w:rPr>
          <w:rFonts w:ascii="DejaVu Sans" w:hAnsi="DejaVu Sans"/>
          <w:sz w:val="28"/>
          <w:szCs w:val="28"/>
          <w:lang w:val="en-GB"/>
        </w:rPr>
        <w:drawing>
          <wp:inline distT="0" distB="0" distL="0" distR="0">
            <wp:extent cx="5731510" cy="3901440"/>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rcRect l="0" t="3548" r="0" b="5697"/>
                    <a:stretch>
                      <a:fillRect/>
                    </a:stretch>
                  </pic:blipFill>
                  <pic:spPr bwMode="auto">
                    <a:xfrm>
                      <a:off x="0" y="0"/>
                      <a:ext cx="5731510" cy="3901440"/>
                    </a:xfrm>
                    <a:prstGeom prst="rect">
                      <a:avLst/>
                    </a:prstGeom>
                  </pic:spPr>
                </pic:pic>
              </a:graphicData>
            </a:graphic>
          </wp:inline>
        </w:drawing>
      </w:r>
    </w:p>
    <w:p>
      <w:pPr>
        <w:pStyle w:val="Normal"/>
        <w:rPr>
          <w:rFonts w:ascii="DejaVu Sans" w:hAnsi="DejaVu Sans"/>
          <w:sz w:val="28"/>
          <w:szCs w:val="28"/>
          <w:lang w:val="en-GB"/>
        </w:rPr>
      </w:pPr>
      <w:r>
        <w:rPr>
          <w:rFonts w:ascii="DejaVu Sans" w:hAnsi="DejaVu Sans"/>
          <w:sz w:val="28"/>
          <w:szCs w:val="28"/>
          <w:lang w:val="en-GB"/>
        </w:rPr>
        <w:t xml:space="preserve">As with all WF events, there was plenty of time to socialise and enjoy good food.  We moved from loud and cheerful conversations at meals, to quiet contemplation in the chapel and as the day ended, some of us talked late into the night on a wide range of topics.  Joining the community for a Holy Communion service before breakfast was a special way to start the day and the officiating priest was impressed to see the chapel full!  </w:t>
      </w:r>
    </w:p>
    <w:p>
      <w:pPr>
        <w:pStyle w:val="Normal"/>
        <w:rPr>
          <w:rFonts w:ascii="DejaVu Sans" w:hAnsi="DejaVu Sans"/>
          <w:sz w:val="28"/>
          <w:szCs w:val="28"/>
          <w:lang w:val="en-GB"/>
        </w:rPr>
      </w:pPr>
      <w:r>
        <w:rPr>
          <w:rFonts w:ascii="DejaVu Sans" w:hAnsi="DejaVu Sans"/>
          <w:sz w:val="28"/>
          <w:szCs w:val="28"/>
          <w:lang w:val="en-GB"/>
        </w:rPr>
        <mc:AlternateContent>
          <mc:Choice Requires="wps">
            <w:drawing>
              <wp:anchor behindDoc="0" distT="45720" distB="52705" distL="114300" distR="113665" simplePos="0" locked="0" layoutInCell="0" allowOverlap="1" relativeHeight="5" wp14:anchorId="4D0DBFD2">
                <wp:simplePos x="0" y="0"/>
                <wp:positionH relativeFrom="margin">
                  <wp:posOffset>3553460</wp:posOffset>
                </wp:positionH>
                <wp:positionV relativeFrom="paragraph">
                  <wp:posOffset>64770</wp:posOffset>
                </wp:positionV>
                <wp:extent cx="2291715" cy="2684145"/>
                <wp:effectExtent l="0" t="0" r="0" b="7620"/>
                <wp:wrapSquare wrapText="bothSides"/>
                <wp:docPr id="3" name="Text Box 2"/>
                <a:graphic xmlns:a="http://schemas.openxmlformats.org/drawingml/2006/main">
                  <a:graphicData uri="http://schemas.microsoft.com/office/word/2010/wordprocessingShape">
                    <wps:wsp>
                      <wps:cNvSpPr/>
                      <wps:spPr>
                        <a:xfrm>
                          <a:off x="0" y="0"/>
                          <a:ext cx="2291760" cy="2684160"/>
                        </a:xfrm>
                        <a:prstGeom prst="rect">
                          <a:avLst/>
                        </a:prstGeom>
                        <a:solidFill>
                          <a:srgbClr val="ffffff"/>
                        </a:solidFill>
                        <a:ln w="9525">
                          <a:noFill/>
                        </a:ln>
                      </wps:spPr>
                      <wps:style>
                        <a:lnRef idx="0"/>
                        <a:fillRef idx="0"/>
                        <a:effectRef idx="0"/>
                        <a:fontRef idx="minor"/>
                      </wps:style>
                      <wps:txbx>
                        <w:txbxContent>
                          <w:p>
                            <w:pPr>
                              <w:pStyle w:val="FrameContents"/>
                              <w:spacing w:before="0" w:after="160"/>
                              <w:rPr>
                                <w:sz w:val="24"/>
                                <w:szCs w:val="24"/>
                                <w:lang w:val="en-US"/>
                              </w:rPr>
                            </w:pPr>
                            <w:r>
                              <w:rPr>
                                <w:sz w:val="24"/>
                                <w:szCs w:val="24"/>
                                <w:lang w:val="en-GB"/>
                              </w:rPr>
                              <w:t xml:space="preserve">The free session on Thursday afternoon was spent by some of us dodging (or failing to avoid) heavy showers as we explored the beautiful grounds of the Abbey, with the large walled garden, stations of the cross and the labyrinth which was bright with yellow daffodils.  There were plenty of comfortable seating areas and also a well-stocked library and bar for those who did not want to venture outside. </w:t>
                            </w: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id="shape_0" ID="Text Box 2" path="m0,0l-2147483645,0l-2147483645,-2147483646l0,-2147483646xe" fillcolor="white" stroked="f" o:allowincell="f" style="position:absolute;margin-left:279.8pt;margin-top:5.1pt;width:180.4pt;height:211.3pt;mso-wrap-style:square;v-text-anchor:top;mso-position-horizontal-relative:margin" wp14:anchorId="4D0DBFD2">
                <v:fill o:detectmouseclick="t" type="solid" color2="black"/>
                <v:stroke color="#3465a4" weight="9360" joinstyle="miter" endcap="flat"/>
                <v:textbox>
                  <w:txbxContent>
                    <w:p>
                      <w:pPr>
                        <w:pStyle w:val="FrameContents"/>
                        <w:spacing w:before="0" w:after="160"/>
                        <w:rPr>
                          <w:sz w:val="24"/>
                          <w:szCs w:val="24"/>
                          <w:lang w:val="en-US"/>
                        </w:rPr>
                      </w:pPr>
                      <w:r>
                        <w:rPr>
                          <w:sz w:val="24"/>
                          <w:szCs w:val="24"/>
                          <w:lang w:val="en-GB"/>
                        </w:rPr>
                        <w:t xml:space="preserve">The free session on Thursday afternoon was spent by some of us dodging (or failing to avoid) heavy showers as we explored the beautiful grounds of the Abbey, with the large walled garden, stations of the cross and the labyrinth which was bright with yellow daffodils.  There were plenty of comfortable seating areas and also a well-stocked library and bar for those who did not want to venture outside. </w:t>
                      </w:r>
                    </w:p>
                  </w:txbxContent>
                </v:textbox>
                <w10:wrap type="square"/>
              </v:rect>
            </w:pict>
          </mc:Fallback>
        </mc:AlternateContent>
        <mc:AlternateContent>
          <mc:Choice Requires="wps">
            <w:drawing>
              <wp:inline distT="0" distB="0" distL="0" distR="0" wp14:anchorId="2AD4034C">
                <wp:extent cx="3490595" cy="3225165"/>
                <wp:effectExtent l="1270" t="635" r="0" b="0"/>
                <wp:docPr id="5" name="Picture 7"/>
                <a:graphic xmlns:a="http://schemas.openxmlformats.org/drawingml/2006/main">
                  <a:graphicData uri="http://schemas.openxmlformats.org/drawingml/2006/picture">
                    <pic:pic xmlns:pic="http://schemas.openxmlformats.org/drawingml/2006/picture">
                      <pic:nvPicPr>
                        <pic:cNvPr id="0" name="Picture 7" descr=""/>
                        <pic:cNvPicPr/>
                      </pic:nvPicPr>
                      <pic:blipFill>
                        <a:blip r:embed="rId4"/>
                        <a:srcRect l="0" t="3157" r="39065" b="21792"/>
                        <a:stretch/>
                      </pic:blipFill>
                      <pic:spPr>
                        <a:xfrm rot="5400000">
                          <a:off x="0" y="0"/>
                          <a:ext cx="3490560" cy="322524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 stroked="f" o:allowincell="f" style="position:absolute;margin-left:-10.45pt;margin-top:-264.5pt;width:274.8pt;height:253.9pt;mso-wrap-style:none;v-text-anchor:middle;rotation:90;mso-position-vertical:top" wp14:anchorId="2AD4034C" type="_x0000_t75">
                <v:imagedata r:id="rId5" o:detectmouseclick="t"/>
                <v:stroke color="#3465a4" joinstyle="round" endcap="flat"/>
                <w10:wrap type="square"/>
              </v:shape>
            </w:pict>
          </mc:Fallback>
        </mc:AlternateContent>
      </w:r>
    </w:p>
    <w:p>
      <w:pPr>
        <w:pStyle w:val="Normal"/>
        <w:rPr>
          <w:rFonts w:ascii="DejaVu Sans" w:hAnsi="DejaVu Sans"/>
          <w:sz w:val="28"/>
          <w:szCs w:val="28"/>
          <w:lang w:val="en-GB"/>
        </w:rPr>
      </w:pPr>
      <w:r>
        <w:rPr>
          <w:rFonts w:ascii="DejaVu Sans" w:hAnsi="DejaVu Sans"/>
          <w:sz w:val="28"/>
          <w:szCs w:val="28"/>
          <w:lang w:val="en-GB"/>
        </w:rPr>
        <w:t>Thank you to the Revd Pamela Soult, for organising this retreat so brilliantly and giving us a chance to press ‘pause’ on our busy lives, re-set and be refreshed.</w:t>
      </w:r>
    </w:p>
    <w:p>
      <w:pPr>
        <w:pStyle w:val="Normal"/>
        <w:rPr>
          <w:rFonts w:ascii="DejaVu Sans" w:hAnsi="DejaVu Sans"/>
          <w:sz w:val="28"/>
          <w:szCs w:val="28"/>
          <w:lang w:val="en-GB"/>
        </w:rPr>
      </w:pPr>
      <w:r>
        <w:rPr>
          <w:rFonts w:ascii="DejaVu Sans" w:hAnsi="DejaVu Sans"/>
          <w:sz w:val="28"/>
          <w:szCs w:val="28"/>
          <w:lang w:val="en-GB"/>
        </w:rPr>
      </w:r>
    </w:p>
    <w:p>
      <w:pPr>
        <w:pStyle w:val="Normal"/>
        <w:spacing w:lineRule="auto" w:line="240" w:before="0" w:after="0"/>
        <w:rPr>
          <w:b/>
          <w:b/>
          <w:bCs/>
        </w:rPr>
      </w:pPr>
      <w:r>
        <w:rPr>
          <w:rFonts w:ascii="DejaVu Sans" w:hAnsi="DejaVu Sans"/>
          <w:sz w:val="28"/>
          <w:szCs w:val="28"/>
          <w:lang w:val="en-GB"/>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Arial">
    <w:charset w:val="01"/>
    <w:family w:val="swiss"/>
    <w:pitch w:val="default"/>
  </w:font>
  <w:font w:name="DejaVu Sans">
    <w:charset w:val="01"/>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GB"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en-GB" w:eastAsia="en-US" w:bidi="ar-SA"/>
      <w14:ligatures w14:val="standardContextual"/>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Arial" w:hAnsi="Arial"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Arial" w:hAnsi="Arial" w:cs="FreeSans"/>
    </w:rPr>
  </w:style>
  <w:style w:type="paragraph" w:styleId="Caption">
    <w:name w:val="Caption"/>
    <w:basedOn w:val="Normal"/>
    <w:qFormat/>
    <w:pPr>
      <w:suppressLineNumbers/>
      <w:spacing w:before="120" w:after="120"/>
    </w:pPr>
    <w:rPr>
      <w:rFonts w:ascii="Arial" w:hAnsi="Arial" w:cs="FreeSans"/>
      <w:i/>
      <w:iCs/>
      <w:sz w:val="24"/>
      <w:szCs w:val="24"/>
    </w:rPr>
  </w:style>
  <w:style w:type="paragraph" w:styleId="Index">
    <w:name w:val="Index"/>
    <w:basedOn w:val="Normal"/>
    <w:qFormat/>
    <w:pPr>
      <w:suppressLineNumbers/>
    </w:pPr>
    <w:rPr>
      <w:rFonts w:ascii="Arial" w:hAnsi="Arial" w:cs="FreeSan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Application>LibreOffice/7.4.5.1$Linux_X86_64 LibreOffice_project/40$Build-1</Application>
  <AppVersion>15.0000</AppVersion>
  <Pages>3</Pages>
  <Words>443</Words>
  <Characters>2183</Characters>
  <CharactersWithSpaces>2638</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2023-04-10T18:08:00Z</dcterms:created>
  <dc:creator>Fiona Rowett</dc:creator>
  <dc:description/>
  <dc:language>en-GB</dc:language>
  <cp:lastModifiedBy/>
  <dcterms:modified xsi:type="dcterms:W3CDTF">2023-04-18T14:51:11Z</dcterms:modified>
  <cp:revision>161</cp:revision>
  <dc:subject/>
  <dc:title/>
</cp:coreProperties>
</file>

<file path=docProps/custom.xml><?xml version="1.0" encoding="utf-8"?>
<Properties xmlns="http://schemas.openxmlformats.org/officeDocument/2006/custom-properties" xmlns:vt="http://schemas.openxmlformats.org/officeDocument/2006/docPropsVTypes"/>
</file>